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rPr>
          <w:rFonts w:ascii="Times New Roman" w:hAnsi="Times New Roman" w:cs="Times New Roman"/>
          <w:sz w:val="24"/>
          <w:szCs w:val="20"/>
          <w:shd w:val="clear" w:color="auto" w:fill="FFFFFF"/>
        </w:rPr>
      </w:pPr>
    </w:p>
    <w:p w:rsidR="00592666" w:rsidRPr="00592666" w:rsidRDefault="00592666" w:rsidP="004B3821">
      <w:pPr>
        <w:spacing w:after="0" w:line="480" w:lineRule="auto"/>
        <w:jc w:val="center"/>
        <w:rPr>
          <w:rFonts w:ascii="Times New Roman" w:hAnsi="Times New Roman" w:cs="Times New Roman"/>
          <w:sz w:val="24"/>
        </w:rPr>
      </w:pPr>
      <w:r w:rsidRPr="00592666">
        <w:rPr>
          <w:rFonts w:ascii="Times New Roman" w:hAnsi="Times New Roman" w:cs="Times New Roman"/>
          <w:sz w:val="24"/>
        </w:rPr>
        <w:t>Hilton Case Study</w:t>
      </w:r>
    </w:p>
    <w:p w:rsidR="00592666" w:rsidRPr="00592666" w:rsidRDefault="00592666" w:rsidP="004B3821">
      <w:pPr>
        <w:spacing w:after="0" w:line="480" w:lineRule="auto"/>
        <w:jc w:val="center"/>
        <w:rPr>
          <w:rFonts w:ascii="Times New Roman" w:hAnsi="Times New Roman" w:cs="Times New Roman"/>
          <w:sz w:val="24"/>
        </w:rPr>
      </w:pPr>
      <w:r w:rsidRPr="00592666">
        <w:rPr>
          <w:rFonts w:ascii="Times New Roman" w:hAnsi="Times New Roman" w:cs="Times New Roman"/>
          <w:sz w:val="24"/>
        </w:rPr>
        <w:t>Name of Student</w:t>
      </w:r>
    </w:p>
    <w:p w:rsidR="00592666" w:rsidRPr="00592666" w:rsidRDefault="00592666" w:rsidP="004B3821">
      <w:pPr>
        <w:spacing w:after="0" w:line="480" w:lineRule="auto"/>
        <w:jc w:val="center"/>
        <w:rPr>
          <w:rFonts w:ascii="Times New Roman" w:hAnsi="Times New Roman" w:cs="Times New Roman"/>
          <w:sz w:val="24"/>
        </w:rPr>
      </w:pPr>
      <w:r w:rsidRPr="00592666">
        <w:rPr>
          <w:rFonts w:ascii="Times New Roman" w:hAnsi="Times New Roman" w:cs="Times New Roman"/>
          <w:sz w:val="24"/>
        </w:rPr>
        <w:t>Name of Institution</w:t>
      </w:r>
    </w:p>
    <w:p w:rsidR="00592666" w:rsidRPr="00592666" w:rsidRDefault="00592666" w:rsidP="004B3821">
      <w:pPr>
        <w:spacing w:after="0" w:line="480" w:lineRule="auto"/>
        <w:jc w:val="center"/>
        <w:rPr>
          <w:rFonts w:ascii="Times New Roman" w:hAnsi="Times New Roman" w:cs="Times New Roman"/>
          <w:sz w:val="24"/>
          <w:szCs w:val="20"/>
          <w:shd w:val="clear" w:color="auto" w:fill="FFFFFF"/>
        </w:rPr>
      </w:pPr>
      <w:r w:rsidRPr="00592666">
        <w:rPr>
          <w:rFonts w:ascii="Times New Roman" w:hAnsi="Times New Roman" w:cs="Times New Roman"/>
          <w:sz w:val="24"/>
        </w:rPr>
        <w:t xml:space="preserve">Date </w:t>
      </w:r>
      <w:r w:rsidRPr="00592666">
        <w:rPr>
          <w:rFonts w:ascii="Times New Roman" w:hAnsi="Times New Roman" w:cs="Times New Roman"/>
          <w:sz w:val="24"/>
          <w:szCs w:val="20"/>
          <w:shd w:val="clear" w:color="auto" w:fill="FFFFFF"/>
        </w:rPr>
        <w:br w:type="page"/>
      </w:r>
    </w:p>
    <w:p w:rsidR="00592666" w:rsidRPr="00592666" w:rsidRDefault="00592666" w:rsidP="004B3821">
      <w:pPr>
        <w:pStyle w:val="ListParagraph"/>
        <w:numPr>
          <w:ilvl w:val="0"/>
          <w:numId w:val="2"/>
        </w:numPr>
        <w:spacing w:after="0" w:line="480" w:lineRule="auto"/>
        <w:rPr>
          <w:rFonts w:ascii="Times New Roman" w:hAnsi="Times New Roman" w:cs="Times New Roman"/>
          <w:b/>
          <w:sz w:val="24"/>
          <w:szCs w:val="20"/>
          <w:shd w:val="clear" w:color="auto" w:fill="FFFFFF"/>
        </w:rPr>
      </w:pPr>
      <w:r w:rsidRPr="00592666">
        <w:rPr>
          <w:rFonts w:ascii="Times New Roman" w:hAnsi="Times New Roman" w:cs="Times New Roman"/>
          <w:b/>
          <w:sz w:val="24"/>
          <w:szCs w:val="20"/>
          <w:shd w:val="clear" w:color="auto" w:fill="FFFFFF"/>
        </w:rPr>
        <w:lastRenderedPageBreak/>
        <w:t xml:space="preserve">Discuss the purpose of and reasons why annual, short term objectives are essential for effective strategy implementation, and how they are related to long term objectives (Include how GOST applies). Who and how should 1) Long Term objectives and 2) annual objectives be set? II. Read the text Ch 7 mini case on Hilton, and respond fully to these questions: </w:t>
      </w:r>
    </w:p>
    <w:p w:rsidR="00592666" w:rsidRPr="00592666" w:rsidRDefault="00592666" w:rsidP="004B3821">
      <w:pPr>
        <w:spacing w:after="0" w:line="480" w:lineRule="auto"/>
        <w:ind w:firstLine="720"/>
        <w:jc w:val="both"/>
        <w:rPr>
          <w:rFonts w:ascii="Times New Roman" w:hAnsi="Times New Roman" w:cs="Times New Roman"/>
          <w:sz w:val="24"/>
          <w:szCs w:val="20"/>
          <w:shd w:val="clear" w:color="auto" w:fill="FFFFFF"/>
        </w:rPr>
      </w:pPr>
      <w:r w:rsidRPr="00592666">
        <w:rPr>
          <w:rFonts w:ascii="Times New Roman" w:hAnsi="Times New Roman" w:cs="Times New Roman"/>
          <w:sz w:val="24"/>
          <w:szCs w:val="20"/>
          <w:shd w:val="clear" w:color="auto" w:fill="FFFFFF"/>
        </w:rPr>
        <w:t>The short term objectives are vital in strategy implementation. They highlight the difference in every department in strategic execution, even when they target the same goal. The short term objectives aid in the identification of measurable outcomes of the functional activities and action plans. The latter is influential in making alterations and evaluations</w:t>
      </w:r>
      <w:r w:rsidR="004B3821">
        <w:rPr>
          <w:rFonts w:ascii="Times New Roman" w:hAnsi="Times New Roman" w:cs="Times New Roman"/>
          <w:sz w:val="24"/>
          <w:szCs w:val="20"/>
          <w:shd w:val="clear" w:color="auto" w:fill="FFFFFF"/>
        </w:rPr>
        <w:t xml:space="preserve"> (</w:t>
      </w:r>
      <w:r w:rsidR="004B3821">
        <w:rPr>
          <w:rFonts w:ascii="Verdana" w:hAnsi="Verdana"/>
          <w:color w:val="333333"/>
          <w:sz w:val="18"/>
          <w:szCs w:val="18"/>
          <w:shd w:val="clear" w:color="auto" w:fill="FFFFFF"/>
        </w:rPr>
        <w:t>HLT</w:t>
      </w:r>
      <w:r w:rsidR="004B3821">
        <w:rPr>
          <w:rFonts w:ascii="Verdana" w:hAnsi="Verdana"/>
          <w:color w:val="333333"/>
          <w:sz w:val="18"/>
          <w:szCs w:val="18"/>
          <w:shd w:val="clear" w:color="auto" w:fill="FFFFFF"/>
        </w:rPr>
        <w:t>, n.d</w:t>
      </w:r>
      <w:r w:rsidR="004B3821">
        <w:rPr>
          <w:rFonts w:ascii="Verdana" w:hAnsi="Verdana"/>
          <w:color w:val="333333"/>
          <w:sz w:val="18"/>
          <w:szCs w:val="18"/>
          <w:shd w:val="clear" w:color="auto" w:fill="FFFFFF"/>
        </w:rPr>
        <w:t>)</w:t>
      </w:r>
      <w:r w:rsidRPr="00592666">
        <w:rPr>
          <w:rFonts w:ascii="Times New Roman" w:hAnsi="Times New Roman" w:cs="Times New Roman"/>
          <w:sz w:val="24"/>
          <w:szCs w:val="20"/>
          <w:shd w:val="clear" w:color="auto" w:fill="FFFFFF"/>
        </w:rPr>
        <w:t xml:space="preserve">. The final input of the short-term objectives is helping in the identification of probable conflicts and devising coordination to avoid dysfunctional consequences. The short term objectives make the long term directives more operational. </w:t>
      </w:r>
    </w:p>
    <w:p w:rsidR="00592666" w:rsidRPr="00592666" w:rsidRDefault="00592666" w:rsidP="004B3821">
      <w:pPr>
        <w:pStyle w:val="ListParagraph"/>
        <w:numPr>
          <w:ilvl w:val="0"/>
          <w:numId w:val="2"/>
        </w:numPr>
        <w:spacing w:after="0" w:line="480" w:lineRule="auto"/>
        <w:rPr>
          <w:rFonts w:ascii="Times New Roman" w:hAnsi="Times New Roman" w:cs="Times New Roman"/>
          <w:b/>
          <w:sz w:val="24"/>
          <w:szCs w:val="20"/>
          <w:shd w:val="clear" w:color="auto" w:fill="FFFFFF"/>
        </w:rPr>
      </w:pPr>
      <w:r w:rsidRPr="00592666">
        <w:rPr>
          <w:rFonts w:ascii="Times New Roman" w:hAnsi="Times New Roman" w:cs="Times New Roman"/>
          <w:b/>
          <w:sz w:val="24"/>
          <w:szCs w:val="20"/>
          <w:shd w:val="clear" w:color="auto" w:fill="FFFFFF"/>
        </w:rPr>
        <w:t xml:space="preserve">Do you think the benefits will offset the costs of the new Hilton cancellation policy? Why? Do you think the new Hilton cancellation policy is ethical? Is it legal? Is it practical? </w:t>
      </w:r>
    </w:p>
    <w:p w:rsidR="00592666" w:rsidRPr="00592666" w:rsidRDefault="00592666" w:rsidP="004B3821">
      <w:pPr>
        <w:spacing w:after="0" w:line="480" w:lineRule="auto"/>
        <w:ind w:firstLine="720"/>
        <w:jc w:val="both"/>
        <w:rPr>
          <w:rFonts w:ascii="Times New Roman" w:hAnsi="Times New Roman" w:cs="Times New Roman"/>
          <w:sz w:val="24"/>
          <w:szCs w:val="20"/>
          <w:shd w:val="clear" w:color="auto" w:fill="FFFFFF"/>
        </w:rPr>
      </w:pPr>
      <w:r w:rsidRPr="00592666">
        <w:rPr>
          <w:rFonts w:ascii="Times New Roman" w:hAnsi="Times New Roman" w:cs="Times New Roman"/>
          <w:sz w:val="24"/>
          <w:szCs w:val="20"/>
          <w:shd w:val="clear" w:color="auto" w:fill="FFFFFF"/>
        </w:rPr>
        <w:t xml:space="preserve">The change plan creates a situation where the benefits exceed the costs. The possibility of upsetting the customers is high, which is a risk of losing consumers. The loss of consumers is possible through numerous mobile applications that facilitate the last-minute switch of reservations. Switching creates a detrimental situation for hotels and restaurants. The authors indicate the Homestead Inn Borgata charged them #25 in Atlantic City, New Jersey. The penalty was a fee for failing to show up for a reservation. The technology implemented favors hotels and restaurants. The establishments run at losses for a booking that are not claimed, since they tend to forego revenue from other customers while saving space for the reservations. The policy is legal </w:t>
      </w:r>
      <w:r w:rsidRPr="00592666">
        <w:rPr>
          <w:rFonts w:ascii="Times New Roman" w:hAnsi="Times New Roman" w:cs="Times New Roman"/>
          <w:sz w:val="24"/>
          <w:szCs w:val="20"/>
          <w:shd w:val="clear" w:color="auto" w:fill="FFFFFF"/>
        </w:rPr>
        <w:lastRenderedPageBreak/>
        <w:t xml:space="preserve">and ethical in consideration of the hotel establishments. It is also practical since the same practice exists. One example is the booking of airplane tickets or deep-sea excursions — failure to show up ends with the customers losing their money. </w:t>
      </w:r>
    </w:p>
    <w:p w:rsidR="00592666" w:rsidRPr="00592666" w:rsidRDefault="00592666" w:rsidP="004B3821">
      <w:pPr>
        <w:pStyle w:val="ListParagraph"/>
        <w:numPr>
          <w:ilvl w:val="0"/>
          <w:numId w:val="2"/>
        </w:numPr>
        <w:spacing w:after="0" w:line="480" w:lineRule="auto"/>
        <w:rPr>
          <w:rFonts w:ascii="Times New Roman" w:hAnsi="Times New Roman" w:cs="Times New Roman"/>
          <w:b/>
          <w:sz w:val="24"/>
          <w:szCs w:val="20"/>
          <w:shd w:val="clear" w:color="auto" w:fill="FFFFFF"/>
        </w:rPr>
      </w:pPr>
      <w:r w:rsidRPr="00592666">
        <w:rPr>
          <w:rFonts w:ascii="Times New Roman" w:hAnsi="Times New Roman" w:cs="Times New Roman"/>
          <w:b/>
          <w:sz w:val="24"/>
          <w:szCs w:val="20"/>
          <w:shd w:val="clear" w:color="auto" w:fill="FFFFFF"/>
        </w:rPr>
        <w:t xml:space="preserve">What would be a more effective cancellation policy for Hilton? </w:t>
      </w:r>
    </w:p>
    <w:p w:rsidR="00592666" w:rsidRPr="00592666" w:rsidRDefault="00592666" w:rsidP="004B3821">
      <w:pPr>
        <w:spacing w:after="0" w:line="480" w:lineRule="auto"/>
        <w:ind w:firstLine="720"/>
        <w:jc w:val="both"/>
        <w:rPr>
          <w:rFonts w:ascii="Times New Roman" w:hAnsi="Times New Roman" w:cs="Times New Roman"/>
          <w:sz w:val="24"/>
          <w:szCs w:val="20"/>
          <w:shd w:val="clear" w:color="auto" w:fill="FFFFFF"/>
        </w:rPr>
      </w:pPr>
      <w:r w:rsidRPr="00592666">
        <w:rPr>
          <w:rFonts w:ascii="Times New Roman" w:hAnsi="Times New Roman" w:cs="Times New Roman"/>
          <w:sz w:val="24"/>
          <w:szCs w:val="20"/>
          <w:shd w:val="clear" w:color="auto" w:fill="FFFFFF"/>
        </w:rPr>
        <w:t>The concept of reservation ensures that only the specific client gets access to the room or the table. Customers, therefore, expect the establishment to turn away any prospects in need of the same table or place that the former has reserved. It is, therefore, a necessity that the customers should not exploit wrongfully</w:t>
      </w:r>
      <w:r w:rsidR="004B3821">
        <w:rPr>
          <w:rFonts w:ascii="Times New Roman" w:hAnsi="Times New Roman" w:cs="Times New Roman"/>
          <w:sz w:val="24"/>
          <w:szCs w:val="20"/>
          <w:shd w:val="clear" w:color="auto" w:fill="FFFFFF"/>
        </w:rPr>
        <w:t xml:space="preserve"> </w:t>
      </w:r>
      <w:r w:rsidR="004B3821">
        <w:rPr>
          <w:rFonts w:ascii="Times New Roman" w:hAnsi="Times New Roman" w:cs="Times New Roman"/>
          <w:sz w:val="24"/>
          <w:szCs w:val="20"/>
          <w:shd w:val="clear" w:color="auto" w:fill="FFFFFF"/>
        </w:rPr>
        <w:t>(</w:t>
      </w:r>
      <w:r w:rsidR="004B3821">
        <w:rPr>
          <w:rFonts w:ascii="Verdana" w:hAnsi="Verdana"/>
          <w:color w:val="333333"/>
          <w:sz w:val="18"/>
          <w:szCs w:val="18"/>
          <w:shd w:val="clear" w:color="auto" w:fill="FFFFFF"/>
        </w:rPr>
        <w:t>HLT, n.d)</w:t>
      </w:r>
      <w:r w:rsidRPr="00592666">
        <w:rPr>
          <w:rFonts w:ascii="Times New Roman" w:hAnsi="Times New Roman" w:cs="Times New Roman"/>
          <w:sz w:val="24"/>
          <w:szCs w:val="20"/>
          <w:shd w:val="clear" w:color="auto" w:fill="FFFFFF"/>
        </w:rPr>
        <w:t xml:space="preserve">. Since the same should be a common understanding among the clients, a lesser notice period serves the establishment better. Shorting the notice to just twelve hours narrows the gap for last-minute cancellations and is, therefore, a more effective policy. </w:t>
      </w:r>
    </w:p>
    <w:p w:rsidR="00592666" w:rsidRPr="00592666" w:rsidRDefault="00592666" w:rsidP="004B3821">
      <w:pPr>
        <w:pStyle w:val="ListParagraph"/>
        <w:numPr>
          <w:ilvl w:val="0"/>
          <w:numId w:val="2"/>
        </w:numPr>
        <w:spacing w:after="0" w:line="480" w:lineRule="auto"/>
        <w:rPr>
          <w:rFonts w:ascii="Times New Roman" w:hAnsi="Times New Roman" w:cs="Times New Roman"/>
          <w:b/>
          <w:sz w:val="24"/>
          <w:szCs w:val="20"/>
          <w:shd w:val="clear" w:color="auto" w:fill="FFFFFF"/>
        </w:rPr>
      </w:pPr>
      <w:r w:rsidRPr="00592666">
        <w:rPr>
          <w:rFonts w:ascii="Times New Roman" w:hAnsi="Times New Roman" w:cs="Times New Roman"/>
          <w:b/>
          <w:sz w:val="24"/>
          <w:szCs w:val="20"/>
          <w:shd w:val="clear" w:color="auto" w:fill="FFFFFF"/>
        </w:rPr>
        <w:t xml:space="preserve">How should a company such as Hilton decide on new policies? III. Identify and discuss the five most important/strategic human resource issues in order to ensure successful strategy implementation. If you need more </w:t>
      </w:r>
      <w:r w:rsidR="004B3821" w:rsidRPr="00592666">
        <w:rPr>
          <w:rFonts w:ascii="Times New Roman" w:hAnsi="Times New Roman" w:cs="Times New Roman"/>
          <w:b/>
          <w:sz w:val="24"/>
          <w:szCs w:val="20"/>
          <w:shd w:val="clear" w:color="auto" w:fill="FFFFFF"/>
        </w:rPr>
        <w:t>information,</w:t>
      </w:r>
      <w:r w:rsidRPr="00592666">
        <w:rPr>
          <w:rFonts w:ascii="Times New Roman" w:hAnsi="Times New Roman" w:cs="Times New Roman"/>
          <w:b/>
          <w:sz w:val="24"/>
          <w:szCs w:val="20"/>
          <w:shd w:val="clear" w:color="auto" w:fill="FFFFFF"/>
        </w:rPr>
        <w:t xml:space="preserve"> please let me know!</w:t>
      </w:r>
    </w:p>
    <w:p w:rsidR="00592666" w:rsidRDefault="00592666" w:rsidP="004B3821">
      <w:pPr>
        <w:spacing w:after="0" w:line="480" w:lineRule="auto"/>
        <w:ind w:firstLine="720"/>
        <w:jc w:val="both"/>
        <w:rPr>
          <w:rFonts w:ascii="Times New Roman" w:hAnsi="Times New Roman" w:cs="Times New Roman"/>
          <w:sz w:val="24"/>
          <w:szCs w:val="20"/>
          <w:shd w:val="clear" w:color="auto" w:fill="FFFFFF"/>
        </w:rPr>
      </w:pPr>
      <w:r w:rsidRPr="00592666">
        <w:rPr>
          <w:rFonts w:ascii="Times New Roman" w:hAnsi="Times New Roman" w:cs="Times New Roman"/>
          <w:sz w:val="24"/>
          <w:szCs w:val="20"/>
          <w:shd w:val="clear" w:color="auto" w:fill="FFFFFF"/>
        </w:rPr>
        <w:t>Hilton has a firm customer base and specific operational strategies that the clients depend on. Therefore, policy implementation requires strategy and planning. Significant considerations for policy implementation include the collection of a survey which will facilitate the running of statistics that determine the most appropriate opinions. The human resource department also benefits, including the staff in implementation and planning. The application goes smoothly if the strategy aligns with the initiatives. The management is also impactful in policy implementation by sorting the tasks with the qualified personnel. Human resource also proves influential in the formulation of work plans and procedures during execution. The final critical consideration is communication with all departments.</w:t>
      </w:r>
    </w:p>
    <w:p w:rsidR="00405EA9" w:rsidRPr="00405EA9" w:rsidRDefault="00405EA9" w:rsidP="00405EA9">
      <w:pPr>
        <w:shd w:val="clear" w:color="auto" w:fill="FFFFFF"/>
        <w:spacing w:after="0" w:line="240" w:lineRule="auto"/>
        <w:jc w:val="center"/>
        <w:rPr>
          <w:rFonts w:ascii="Times New Roman" w:eastAsia="Times New Roman" w:hAnsi="Times New Roman" w:cs="Times New Roman"/>
          <w:color w:val="000000"/>
          <w:sz w:val="24"/>
          <w:szCs w:val="24"/>
        </w:rPr>
      </w:pPr>
      <w:r w:rsidRPr="00405EA9">
        <w:rPr>
          <w:rFonts w:ascii="Times New Roman" w:eastAsia="Times New Roman" w:hAnsi="Times New Roman" w:cs="Times New Roman"/>
          <w:color w:val="000000"/>
          <w:sz w:val="24"/>
          <w:szCs w:val="24"/>
        </w:rPr>
        <w:lastRenderedPageBreak/>
        <w:t>References</w:t>
      </w:r>
    </w:p>
    <w:p w:rsidR="00405EA9" w:rsidRPr="00405EA9" w:rsidRDefault="00405EA9" w:rsidP="00405EA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05EA9">
        <w:rPr>
          <w:rFonts w:ascii="Times New Roman" w:eastAsia="Times New Roman" w:hAnsi="Times New Roman" w:cs="Times New Roman"/>
          <w:color w:val="000000"/>
          <w:sz w:val="24"/>
          <w:szCs w:val="24"/>
        </w:rPr>
        <w:t>Mini-Case on Hilton Worldwide Holdings (HLT). (n.d.). </w:t>
      </w:r>
      <w:r w:rsidRPr="00405EA9">
        <w:rPr>
          <w:rFonts w:ascii="Times New Roman" w:eastAsia="Times New Roman" w:hAnsi="Times New Roman" w:cs="Times New Roman"/>
          <w:i/>
          <w:iCs/>
          <w:color w:val="000000"/>
          <w:sz w:val="24"/>
          <w:szCs w:val="24"/>
        </w:rPr>
        <w:t>Is The New Hilton Policy Warranted</w:t>
      </w:r>
      <w:r w:rsidRPr="00405EA9">
        <w:rPr>
          <w:rFonts w:ascii="Times New Roman" w:eastAsia="Times New Roman" w:hAnsi="Times New Roman" w:cs="Times New Roman"/>
          <w:color w:val="000000"/>
          <w:sz w:val="24"/>
          <w:szCs w:val="24"/>
        </w:rPr>
        <w:t>.</w:t>
      </w:r>
    </w:p>
    <w:p w:rsidR="00405EA9" w:rsidRPr="00592666" w:rsidRDefault="00405EA9" w:rsidP="004B3821">
      <w:pPr>
        <w:spacing w:after="0" w:line="480" w:lineRule="auto"/>
        <w:ind w:firstLine="720"/>
        <w:jc w:val="both"/>
        <w:rPr>
          <w:rFonts w:ascii="Times New Roman" w:hAnsi="Times New Roman" w:cs="Times New Roman"/>
          <w:sz w:val="24"/>
          <w:szCs w:val="20"/>
          <w:shd w:val="clear" w:color="auto" w:fill="FFFFFF"/>
        </w:rPr>
      </w:pPr>
      <w:bookmarkStart w:id="0" w:name="_GoBack"/>
      <w:bookmarkEnd w:id="0"/>
    </w:p>
    <w:sectPr w:rsidR="00405EA9" w:rsidRPr="00592666" w:rsidSect="005926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4A5" w:rsidRDefault="006014A5" w:rsidP="00592666">
      <w:pPr>
        <w:spacing w:after="0" w:line="240" w:lineRule="auto"/>
      </w:pPr>
      <w:r>
        <w:separator/>
      </w:r>
    </w:p>
  </w:endnote>
  <w:endnote w:type="continuationSeparator" w:id="0">
    <w:p w:rsidR="006014A5" w:rsidRDefault="006014A5" w:rsidP="00592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4A5" w:rsidRDefault="006014A5" w:rsidP="00592666">
      <w:pPr>
        <w:spacing w:after="0" w:line="240" w:lineRule="auto"/>
      </w:pPr>
      <w:r>
        <w:separator/>
      </w:r>
    </w:p>
  </w:footnote>
  <w:footnote w:type="continuationSeparator" w:id="0">
    <w:p w:rsidR="006014A5" w:rsidRDefault="006014A5" w:rsidP="00592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666" w:rsidRPr="00592666" w:rsidRDefault="00592666">
    <w:pPr>
      <w:pStyle w:val="Header"/>
      <w:jc w:val="right"/>
      <w:rPr>
        <w:rFonts w:ascii="Times New Roman" w:hAnsi="Times New Roman" w:cs="Times New Roman"/>
        <w:sz w:val="24"/>
      </w:rPr>
    </w:pPr>
    <w:r w:rsidRPr="00592666">
      <w:rPr>
        <w:rFonts w:ascii="Times New Roman" w:hAnsi="Times New Roman" w:cs="Times New Roman"/>
        <w:sz w:val="24"/>
      </w:rPr>
      <w:t xml:space="preserve">HILTON CASE STUDY </w:t>
    </w:r>
    <w:r w:rsidRPr="00592666">
      <w:rPr>
        <w:rFonts w:ascii="Times New Roman" w:hAnsi="Times New Roman" w:cs="Times New Roman"/>
        <w:sz w:val="24"/>
      </w:rPr>
      <w:tab/>
    </w:r>
    <w:r w:rsidRPr="00592666">
      <w:rPr>
        <w:rFonts w:ascii="Times New Roman" w:hAnsi="Times New Roman" w:cs="Times New Roman"/>
        <w:sz w:val="24"/>
      </w:rPr>
      <w:tab/>
    </w:r>
    <w:sdt>
      <w:sdtPr>
        <w:rPr>
          <w:rFonts w:ascii="Times New Roman" w:hAnsi="Times New Roman" w:cs="Times New Roman"/>
          <w:sz w:val="24"/>
        </w:rPr>
        <w:id w:val="30953813"/>
        <w:docPartObj>
          <w:docPartGallery w:val="Page Numbers (Top of Page)"/>
          <w:docPartUnique/>
        </w:docPartObj>
      </w:sdtPr>
      <w:sdtEndPr/>
      <w:sdtContent>
        <w:r w:rsidRPr="00592666">
          <w:rPr>
            <w:rFonts w:ascii="Times New Roman" w:hAnsi="Times New Roman" w:cs="Times New Roman"/>
            <w:sz w:val="24"/>
          </w:rPr>
          <w:fldChar w:fldCharType="begin"/>
        </w:r>
        <w:r w:rsidRPr="00592666">
          <w:rPr>
            <w:rFonts w:ascii="Times New Roman" w:hAnsi="Times New Roman" w:cs="Times New Roman"/>
            <w:sz w:val="24"/>
          </w:rPr>
          <w:instrText xml:space="preserve"> PAGE   \* MERGEFORMAT </w:instrText>
        </w:r>
        <w:r w:rsidRPr="00592666">
          <w:rPr>
            <w:rFonts w:ascii="Times New Roman" w:hAnsi="Times New Roman" w:cs="Times New Roman"/>
            <w:sz w:val="24"/>
          </w:rPr>
          <w:fldChar w:fldCharType="separate"/>
        </w:r>
        <w:r w:rsidR="00405EA9">
          <w:rPr>
            <w:rFonts w:ascii="Times New Roman" w:hAnsi="Times New Roman" w:cs="Times New Roman"/>
            <w:noProof/>
            <w:sz w:val="24"/>
          </w:rPr>
          <w:t>4</w:t>
        </w:r>
        <w:r w:rsidRPr="00592666">
          <w:rPr>
            <w:rFonts w:ascii="Times New Roman" w:hAnsi="Times New Roman" w:cs="Times New Roman"/>
            <w:sz w:val="24"/>
          </w:rPr>
          <w:fldChar w:fldCharType="end"/>
        </w:r>
      </w:sdtContent>
    </w:sdt>
  </w:p>
  <w:p w:rsidR="00592666" w:rsidRPr="00592666" w:rsidRDefault="00592666">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666" w:rsidRPr="00592666" w:rsidRDefault="00592666">
    <w:pPr>
      <w:pStyle w:val="Header"/>
      <w:jc w:val="right"/>
      <w:rPr>
        <w:rFonts w:ascii="Times New Roman" w:hAnsi="Times New Roman" w:cs="Times New Roman"/>
        <w:sz w:val="24"/>
      </w:rPr>
    </w:pPr>
    <w:r w:rsidRPr="00592666">
      <w:rPr>
        <w:rFonts w:ascii="Times New Roman" w:hAnsi="Times New Roman" w:cs="Times New Roman"/>
        <w:sz w:val="24"/>
      </w:rPr>
      <w:t xml:space="preserve">Running Head: HILTON CASE STUDY </w:t>
    </w:r>
    <w:r w:rsidRPr="00592666">
      <w:rPr>
        <w:rFonts w:ascii="Times New Roman" w:hAnsi="Times New Roman" w:cs="Times New Roman"/>
        <w:sz w:val="24"/>
      </w:rPr>
      <w:tab/>
    </w:r>
    <w:r w:rsidRPr="00592666">
      <w:rPr>
        <w:rFonts w:ascii="Times New Roman" w:hAnsi="Times New Roman" w:cs="Times New Roman"/>
        <w:sz w:val="24"/>
      </w:rPr>
      <w:tab/>
    </w:r>
    <w:sdt>
      <w:sdtPr>
        <w:rPr>
          <w:rFonts w:ascii="Times New Roman" w:hAnsi="Times New Roman" w:cs="Times New Roman"/>
          <w:sz w:val="24"/>
        </w:rPr>
        <w:id w:val="30953833"/>
        <w:docPartObj>
          <w:docPartGallery w:val="Page Numbers (Top of Page)"/>
          <w:docPartUnique/>
        </w:docPartObj>
      </w:sdtPr>
      <w:sdtEndPr/>
      <w:sdtContent>
        <w:r w:rsidRPr="00592666">
          <w:rPr>
            <w:rFonts w:ascii="Times New Roman" w:hAnsi="Times New Roman" w:cs="Times New Roman"/>
            <w:sz w:val="24"/>
          </w:rPr>
          <w:fldChar w:fldCharType="begin"/>
        </w:r>
        <w:r w:rsidRPr="00592666">
          <w:rPr>
            <w:rFonts w:ascii="Times New Roman" w:hAnsi="Times New Roman" w:cs="Times New Roman"/>
            <w:sz w:val="24"/>
          </w:rPr>
          <w:instrText xml:space="preserve"> PAGE   \* MERGEFORMAT </w:instrText>
        </w:r>
        <w:r w:rsidRPr="00592666">
          <w:rPr>
            <w:rFonts w:ascii="Times New Roman" w:hAnsi="Times New Roman" w:cs="Times New Roman"/>
            <w:sz w:val="24"/>
          </w:rPr>
          <w:fldChar w:fldCharType="separate"/>
        </w:r>
        <w:r w:rsidR="00405EA9">
          <w:rPr>
            <w:rFonts w:ascii="Times New Roman" w:hAnsi="Times New Roman" w:cs="Times New Roman"/>
            <w:noProof/>
            <w:sz w:val="24"/>
          </w:rPr>
          <w:t>1</w:t>
        </w:r>
        <w:r w:rsidRPr="00592666">
          <w:rPr>
            <w:rFonts w:ascii="Times New Roman" w:hAnsi="Times New Roman" w:cs="Times New Roman"/>
            <w:sz w:val="24"/>
          </w:rPr>
          <w:fldChar w:fldCharType="end"/>
        </w:r>
      </w:sdtContent>
    </w:sdt>
  </w:p>
  <w:p w:rsidR="00592666" w:rsidRPr="00592666" w:rsidRDefault="00592666">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603ABA"/>
    <w:multiLevelType w:val="hybridMultilevel"/>
    <w:tmpl w:val="766A3C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183554"/>
    <w:multiLevelType w:val="hybridMultilevel"/>
    <w:tmpl w:val="CA44490C"/>
    <w:lvl w:ilvl="0" w:tplc="F838FFB8">
      <w:start w:val="1"/>
      <w:numFmt w:val="decimal"/>
      <w:lvlText w:val="%1."/>
      <w:lvlJc w:val="left"/>
      <w:pPr>
        <w:ind w:left="360" w:hanging="360"/>
      </w:pPr>
      <w:rPr>
        <w:rFonts w:ascii="Arial" w:hAnsi="Arial" w:cs="Arial" w:hint="default"/>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65"/>
    <w:rsid w:val="000E5EF8"/>
    <w:rsid w:val="00105F63"/>
    <w:rsid w:val="001B0151"/>
    <w:rsid w:val="003C29EA"/>
    <w:rsid w:val="00405EA9"/>
    <w:rsid w:val="004B3821"/>
    <w:rsid w:val="00592666"/>
    <w:rsid w:val="006014A5"/>
    <w:rsid w:val="007113C7"/>
    <w:rsid w:val="00C578DE"/>
    <w:rsid w:val="00D03865"/>
    <w:rsid w:val="00ED45B4"/>
    <w:rsid w:val="00F018EE"/>
    <w:rsid w:val="00F85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46BC"/>
  <w15:docId w15:val="{DCD5601D-11BB-42E3-BC78-4394590D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865"/>
    <w:pPr>
      <w:ind w:left="720"/>
      <w:contextualSpacing/>
    </w:pPr>
  </w:style>
  <w:style w:type="paragraph" w:styleId="Header">
    <w:name w:val="header"/>
    <w:basedOn w:val="Normal"/>
    <w:link w:val="HeaderChar"/>
    <w:uiPriority w:val="99"/>
    <w:unhideWhenUsed/>
    <w:rsid w:val="00592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666"/>
  </w:style>
  <w:style w:type="paragraph" w:styleId="Footer">
    <w:name w:val="footer"/>
    <w:basedOn w:val="Normal"/>
    <w:link w:val="FooterChar"/>
    <w:uiPriority w:val="99"/>
    <w:semiHidden/>
    <w:unhideWhenUsed/>
    <w:rsid w:val="005926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2666"/>
  </w:style>
  <w:style w:type="paragraph" w:customStyle="1" w:styleId="cpformat">
    <w:name w:val="cpformat"/>
    <w:basedOn w:val="Normal"/>
    <w:rsid w:val="00405E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5E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26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2019-10-11T16:16:00Z</dcterms:created>
  <dcterms:modified xsi:type="dcterms:W3CDTF">2019-10-11T16:16:00Z</dcterms:modified>
</cp:coreProperties>
</file>